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91DE89">
      <w:pPr>
        <w:rPr>
          <w:rFonts w:hint="eastAsia"/>
        </w:rPr>
      </w:pPr>
      <w:r>
        <w:rPr>
          <w:rFonts w:hint="eastAsia"/>
        </w:rPr>
        <w:t>通过网盘分享的文件：12.3东台市路灯管理所市区部分到期景观设施及线路维修项目.doc</w:t>
      </w:r>
    </w:p>
    <w:p w14:paraId="7995BA21">
      <w:pPr>
        <w:rPr>
          <w:rFonts w:hint="eastAsia"/>
        </w:rPr>
      </w:pPr>
      <w:r>
        <w:rPr>
          <w:rFonts w:hint="eastAsia"/>
        </w:rPr>
        <w:t>链接: https://pan.baidu.com/s/1A_Jjetb98NIDMqGxBlhIkQ 提取码: 54ce</w:t>
      </w:r>
    </w:p>
    <w:p w14:paraId="451C6302">
      <w:pPr>
        <w:rPr>
          <w:rFonts w:hint="eastAsia"/>
        </w:rPr>
      </w:pPr>
      <w:r>
        <w:drawing>
          <wp:inline distT="0" distB="0" distL="114300" distR="114300">
            <wp:extent cx="5266690" cy="5266690"/>
            <wp:effectExtent l="0" t="0" r="10160" b="1016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5266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C86211"/>
    <w:rsid w:val="72480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</Words>
  <Characters>97</Characters>
  <Lines>0</Lines>
  <Paragraphs>0</Paragraphs>
  <TotalTime>0</TotalTime>
  <ScaleCrop>false</ScaleCrop>
  <LinksUpToDate>false</LinksUpToDate>
  <CharactersWithSpaces>100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2025-12-03T10:00:00Z</dcterms:created>
  <dc:creator>Administrator</dc:creator>
  <cp:lastModifiedBy>兴华</cp:lastModifiedBy>
  <dcterms:modified xsi:type="dcterms:W3CDTF">2025-12-03T10:02:49Z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eyJoZGlkIjoiZmFkMTdhNDE0ZDUwYTJiMTI1NmM2MThlMThmNGRmNmQiLCJ1c2VySWQiOiIyMzAzNTM2OTMifQ==</vt:lpwstr>
  </property>
  <property fmtid="{D5CDD505-2E9C-101B-9397-08002B2CF9AE}" pid="4" name="ICV">
    <vt:lpwstr>44A0C4C0269C49A79D3A0FC84EB5F0D4_12</vt:lpwstr>
  </property>
</Properties>
</file>