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color w:val="333333"/>
          <w:kern w:val="36"/>
          <w:sz w:val="48"/>
          <w:szCs w:val="48"/>
        </w:rPr>
      </w:pPr>
      <w:r>
        <w:rPr>
          <w:rFonts w:hint="eastAsia" w:ascii="微软雅黑" w:hAnsi="微软雅黑" w:eastAsia="微软雅黑"/>
          <w:color w:val="333333"/>
          <w:kern w:val="36"/>
          <w:sz w:val="48"/>
          <w:szCs w:val="48"/>
        </w:rPr>
        <w:t>东台市住建局防汛物资采购项目</w:t>
      </w:r>
    </w:p>
    <w:p>
      <w:pPr>
        <w:widowControl/>
        <w:shd w:val="clear" w:color="auto" w:fill="FFFFFF"/>
        <w:jc w:val="center"/>
        <w:rPr>
          <w:rFonts w:ascii="Times New Roman" w:hAnsi="Times New Roman" w:eastAsia="微软雅黑"/>
          <w:color w:val="393939"/>
          <w:kern w:val="0"/>
          <w:szCs w:val="21"/>
        </w:rPr>
      </w:pPr>
      <w:r>
        <w:rPr>
          <w:rFonts w:hint="eastAsia" w:ascii="黑体" w:hAnsi="黑体" w:eastAsia="黑体"/>
          <w:b/>
          <w:bCs/>
          <w:color w:val="393939"/>
          <w:kern w:val="0"/>
          <w:sz w:val="44"/>
          <w:szCs w:val="44"/>
        </w:rPr>
        <w:t>询价报价单</w:t>
      </w:r>
    </w:p>
    <w:p>
      <w:pPr>
        <w:widowControl/>
        <w:shd w:val="clear" w:color="auto" w:fill="FFFFFF"/>
        <w:spacing w:line="435" w:lineRule="atLeast"/>
        <w:jc w:val="both"/>
        <w:rPr>
          <w:rFonts w:hint="eastAsia" w:ascii="宋体" w:hAnsi="宋体" w:cs="Times New Roman"/>
          <w:b/>
          <w:bCs/>
          <w:color w:val="393939"/>
          <w:kern w:val="0"/>
          <w:szCs w:val="21"/>
        </w:rPr>
      </w:pPr>
      <w:r>
        <w:rPr>
          <w:rFonts w:hint="eastAsia" w:ascii="宋体" w:hAnsi="宋体"/>
          <w:b/>
          <w:bCs/>
          <w:color w:val="393939"/>
          <w:kern w:val="0"/>
          <w:szCs w:val="21"/>
        </w:rPr>
        <w:t>项目</w:t>
      </w:r>
      <w:r>
        <w:rPr>
          <w:rFonts w:hint="eastAsia" w:ascii="宋体" w:hAnsi="宋体" w:cs="Times New Roman"/>
          <w:b/>
          <w:bCs/>
          <w:color w:val="393939"/>
          <w:kern w:val="0"/>
          <w:szCs w:val="21"/>
        </w:rPr>
        <w:t>名称：东台市住建局防汛物资采购</w:t>
      </w:r>
    </w:p>
    <w:tbl>
      <w:tblPr>
        <w:tblStyle w:val="8"/>
        <w:tblW w:w="13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70"/>
        <w:gridCol w:w="750"/>
        <w:gridCol w:w="1005"/>
        <w:gridCol w:w="1004"/>
        <w:gridCol w:w="1345"/>
        <w:gridCol w:w="3051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规格（厘米）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备注（品牌、型号）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根据需求统计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网状、反光、拉链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后背印“东台住建”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22860</wp:posOffset>
                  </wp:positionV>
                  <wp:extent cx="492125" cy="800735"/>
                  <wp:effectExtent l="0" t="0" r="3175" b="1841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成人款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150克EVA面料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31115</wp:posOffset>
                  </wp:positionV>
                  <wp:extent cx="656590" cy="970280"/>
                  <wp:effectExtent l="0" t="0" r="10160" b="1270"/>
                  <wp:wrapNone/>
                  <wp:docPr id="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手电筒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16.7*4.5*3.5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right="-105" w:rightChars="-50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15W大功率手电，</w:t>
            </w:r>
          </w:p>
          <w:p>
            <w:pPr>
              <w:spacing w:line="240" w:lineRule="auto"/>
              <w:ind w:right="-105" w:rightChars="-50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隐藏式直充防水性能好</w:t>
            </w:r>
          </w:p>
          <w:p>
            <w:pPr>
              <w:spacing w:line="240" w:lineRule="auto"/>
              <w:ind w:right="-105" w:rightChars="-50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支持快充</w:t>
            </w:r>
          </w:p>
          <w:p>
            <w:pPr>
              <w:spacing w:line="240" w:lineRule="auto"/>
              <w:ind w:right="-105" w:rightChars="-50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可兼容18650/26650/21700电池</w:t>
            </w:r>
          </w:p>
          <w:p>
            <w:pPr>
              <w:spacing w:line="240" w:lineRule="auto"/>
              <w:ind w:right="-105" w:rightChars="-50"/>
              <w:rPr>
                <w:rFonts w:hint="eastAsia"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  <w:lang w:val="en-US" w:eastAsia="zh-CN"/>
              </w:rPr>
              <w:t>电池：</w:t>
            </w:r>
            <w:r>
              <w:rPr>
                <w:rFonts w:hint="eastAsia" w:ascii="宋体" w:hAnsi="宋体" w:eastAsia="宋体" w:cs="Times New Roman"/>
                <w:szCs w:val="20"/>
              </w:rPr>
              <w:t>3700mAh</w:t>
            </w:r>
          </w:p>
          <w:p>
            <w:pPr>
              <w:spacing w:line="240" w:lineRule="auto"/>
              <w:ind w:right="-105" w:rightChars="-5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续航时间(H)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0"/>
              </w:rPr>
              <w:t>3-8</w:t>
            </w:r>
            <w:r>
              <w:rPr>
                <w:rFonts w:hint="eastAsia" w:ascii="宋体" w:hAnsi="宋体" w:eastAsia="宋体" w:cs="Times New Roman"/>
                <w:szCs w:val="20"/>
                <w:lang w:eastAsia="zh-CN"/>
              </w:rPr>
              <w:t>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461010</wp:posOffset>
                  </wp:positionV>
                  <wp:extent cx="1217295" cy="362585"/>
                  <wp:effectExtent l="0" t="0" r="1905" b="18415"/>
                  <wp:wrapNone/>
                  <wp:docPr id="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喇叭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1500mA锂电 20W/500m/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240s录音/警报USB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/TF卡/蓝牙/折叠手柄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457835</wp:posOffset>
                  </wp:positionV>
                  <wp:extent cx="955040" cy="958215"/>
                  <wp:effectExtent l="0" t="0" r="16510" b="13335"/>
                  <wp:wrapNone/>
                  <wp:docPr id="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hd w:val="clear" w:color="auto" w:fill="FFFFFF"/>
        <w:jc w:val="both"/>
        <w:rPr>
          <w:rFonts w:hint="eastAsia" w:ascii="宋体" w:hAnsi="宋体"/>
          <w:color w:val="393939"/>
          <w:kern w:val="0"/>
          <w:szCs w:val="21"/>
        </w:rPr>
      </w:pPr>
    </w:p>
    <w:p>
      <w:pPr>
        <w:widowControl/>
        <w:shd w:val="clear" w:color="auto" w:fill="FFFFFF"/>
        <w:jc w:val="both"/>
        <w:rPr>
          <w:rFonts w:ascii="Times New Roman" w:hAnsi="Times New Roman" w:eastAsia="微软雅黑"/>
          <w:color w:val="393939"/>
          <w:kern w:val="0"/>
          <w:szCs w:val="21"/>
        </w:rPr>
      </w:pPr>
      <w:r>
        <w:rPr>
          <w:rFonts w:hint="eastAsia" w:ascii="宋体" w:hAnsi="宋体"/>
          <w:color w:val="393939"/>
          <w:kern w:val="0"/>
          <w:szCs w:val="21"/>
        </w:rPr>
        <w:t>注：1、单价、报价及总价中包含</w:t>
      </w:r>
      <w:r>
        <w:rPr>
          <w:rFonts w:hint="eastAsia" w:ascii="宋体" w:hAnsi="宋体"/>
          <w:color w:val="393939"/>
          <w:kern w:val="0"/>
          <w:szCs w:val="21"/>
          <w:lang w:val="en-US" w:eastAsia="zh-CN"/>
        </w:rPr>
        <w:t>材料、</w:t>
      </w:r>
      <w:r>
        <w:rPr>
          <w:rFonts w:hint="eastAsia" w:ascii="宋体" w:hAnsi="宋体"/>
          <w:color w:val="393939"/>
          <w:kern w:val="0"/>
          <w:szCs w:val="21"/>
        </w:rPr>
        <w:t>运输、售后服务、辅材和税费等全部费用，报价时应逐项填写单价和报价，最后汇总得出总价。</w:t>
      </w:r>
    </w:p>
    <w:p>
      <w:pPr>
        <w:widowControl/>
        <w:shd w:val="clear" w:color="auto" w:fill="FFFFFF"/>
        <w:ind w:firstLine="420" w:firstLineChars="200"/>
        <w:jc w:val="both"/>
        <w:rPr>
          <w:rFonts w:ascii="宋体" w:hAnsi="宋体"/>
          <w:color w:val="393939"/>
          <w:kern w:val="0"/>
          <w:szCs w:val="21"/>
        </w:rPr>
      </w:pPr>
    </w:p>
    <w:p>
      <w:pPr>
        <w:widowControl/>
        <w:shd w:val="clear" w:color="auto" w:fill="FFFFFF"/>
        <w:ind w:firstLine="420" w:firstLineChars="200"/>
        <w:jc w:val="both"/>
        <w:rPr>
          <w:rFonts w:ascii="Times New Roman" w:hAnsi="Times New Roman" w:eastAsia="微软雅黑"/>
          <w:color w:val="393939"/>
          <w:kern w:val="0"/>
          <w:szCs w:val="21"/>
        </w:rPr>
      </w:pPr>
      <w:r>
        <w:rPr>
          <w:rFonts w:hint="eastAsia" w:ascii="宋体" w:hAnsi="宋体"/>
          <w:color w:val="393939"/>
          <w:kern w:val="0"/>
          <w:szCs w:val="21"/>
        </w:rPr>
        <w:t>报价单位联系人及电话：</w:t>
      </w:r>
    </w:p>
    <w:p>
      <w:pPr>
        <w:widowControl/>
        <w:shd w:val="clear" w:color="auto" w:fill="FFFFFF"/>
        <w:ind w:right="840" w:firstLine="420" w:firstLineChars="200"/>
        <w:rPr>
          <w:rFonts w:ascii="宋体" w:hAnsi="宋体"/>
          <w:color w:val="393939"/>
          <w:kern w:val="0"/>
          <w:szCs w:val="21"/>
        </w:rPr>
      </w:pPr>
    </w:p>
    <w:p>
      <w:pPr>
        <w:widowControl/>
        <w:shd w:val="clear" w:color="auto" w:fill="FFFFFF"/>
        <w:ind w:right="840" w:firstLine="420" w:firstLineChars="200"/>
        <w:rPr>
          <w:rFonts w:ascii="Times New Roman" w:hAnsi="Times New Roman" w:eastAsia="微软雅黑"/>
          <w:color w:val="393939"/>
          <w:kern w:val="0"/>
          <w:szCs w:val="21"/>
        </w:rPr>
      </w:pPr>
      <w:r>
        <w:rPr>
          <w:rFonts w:hint="eastAsia" w:ascii="宋体" w:hAnsi="宋体"/>
          <w:color w:val="393939"/>
          <w:kern w:val="0"/>
          <w:szCs w:val="21"/>
        </w:rPr>
        <w:t>报价单位：（盖章）                                  </w:t>
      </w:r>
    </w:p>
    <w:p>
      <w:pPr>
        <w:widowControl/>
        <w:shd w:val="clear" w:color="auto" w:fill="FFFFFF"/>
        <w:ind w:firstLine="10710" w:firstLineChars="5100"/>
        <w:rPr>
          <w:rFonts w:ascii="宋体" w:hAnsi="宋体"/>
          <w:color w:val="393939"/>
          <w:kern w:val="0"/>
          <w:szCs w:val="21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393939"/>
          <w:kern w:val="0"/>
          <w:szCs w:val="21"/>
        </w:rPr>
        <w:t>年   月  日      </w:t>
      </w:r>
    </w:p>
    <w:p>
      <w:pPr>
        <w:widowControl/>
        <w:shd w:val="clear" w:color="auto" w:fill="FFFFFF"/>
        <w:ind w:firstLine="10710" w:firstLineChars="5100"/>
        <w:rPr>
          <w:rFonts w:ascii="Times New Roman" w:hAnsi="Times New Roman" w:eastAsia="微软雅黑"/>
          <w:color w:val="393939"/>
          <w:kern w:val="0"/>
          <w:szCs w:val="21"/>
        </w:rPr>
      </w:pPr>
    </w:p>
    <w:p>
      <w:pPr>
        <w:spacing w:before="160" w:beforeLines="50" w:line="6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询价要求：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1、参加报价的供应商须从事本次询价货物的生产或销售，投标时提供营业执照副本复印件。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2、报价单位如有疑问请于</w:t>
      </w:r>
      <w:r>
        <w:rPr>
          <w:rFonts w:hint="eastAsia" w:ascii="宋体" w:hAnsi="宋体"/>
          <w:u w:val="single"/>
          <w:lang w:eastAsia="zh-CN"/>
        </w:rPr>
        <w:t>202</w:t>
      </w:r>
      <w:r>
        <w:rPr>
          <w:rFonts w:hint="eastAsia" w:ascii="宋体" w:hAnsi="宋体"/>
          <w:u w:val="single"/>
          <w:lang w:val="en-US" w:eastAsia="zh-CN"/>
        </w:rPr>
        <w:t>4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>7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>19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1</w:t>
      </w:r>
      <w:r>
        <w:rPr>
          <w:rFonts w:hint="eastAsia" w:ascii="宋体" w:hAnsi="宋体"/>
          <w:u w:val="single"/>
          <w:lang w:val="en-US" w:eastAsia="zh-CN"/>
        </w:rPr>
        <w:t>0</w:t>
      </w:r>
      <w:r>
        <w:rPr>
          <w:rFonts w:hint="eastAsia" w:ascii="宋体" w:hAnsi="宋体"/>
        </w:rPr>
        <w:t>时前书面提出，采购人于</w:t>
      </w:r>
      <w:r>
        <w:rPr>
          <w:rFonts w:hint="eastAsia" w:ascii="宋体" w:hAnsi="宋体"/>
          <w:u w:val="single"/>
          <w:lang w:eastAsia="zh-CN"/>
        </w:rPr>
        <w:t>202</w:t>
      </w:r>
      <w:r>
        <w:rPr>
          <w:rFonts w:hint="eastAsia" w:ascii="宋体" w:hAnsi="宋体"/>
          <w:u w:val="single"/>
          <w:lang w:val="en-US" w:eastAsia="zh-CN"/>
        </w:rPr>
        <w:t>4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>7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>19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1</w:t>
      </w:r>
      <w:r>
        <w:rPr>
          <w:rFonts w:hint="eastAsia" w:ascii="宋体" w:hAnsi="宋体"/>
          <w:u w:val="single"/>
          <w:lang w:val="en-US" w:eastAsia="zh-CN"/>
        </w:rPr>
        <w:t>8</w:t>
      </w:r>
      <w:r>
        <w:rPr>
          <w:rFonts w:hint="eastAsia" w:ascii="宋体" w:hAnsi="宋体"/>
        </w:rPr>
        <w:t>时前予以答复。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3、报价单填写内容字迹必须工整，型号要求和报价均不得修改。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 w:cs="宋体"/>
          <w:szCs w:val="21"/>
        </w:rPr>
        <w:t>4、询价保证金</w:t>
      </w:r>
      <w:r>
        <w:rPr>
          <w:rFonts w:hint="eastAsia" w:ascii="宋体" w:hAnsi="宋体" w:cs="宋体"/>
          <w:b/>
          <w:color w:val="FF0000"/>
          <w:szCs w:val="21"/>
          <w:lang w:val="en-US" w:eastAsia="zh-CN"/>
        </w:rPr>
        <w:t>免交</w:t>
      </w:r>
      <w:r>
        <w:rPr>
          <w:rFonts w:hint="eastAsia" w:ascii="宋体" w:hAnsi="宋体" w:cs="宋体"/>
          <w:szCs w:val="21"/>
        </w:rPr>
        <w:t>，中标供应商</w:t>
      </w:r>
      <w:r>
        <w:rPr>
          <w:rFonts w:hint="eastAsia" w:ascii="宋体" w:hAnsi="宋体" w:cs="宋体"/>
          <w:szCs w:val="21"/>
          <w:lang w:eastAsia="zh-CN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签订合同的同时</w:t>
      </w:r>
      <w:r>
        <w:rPr>
          <w:rFonts w:hint="eastAsia" w:ascii="宋体" w:hAnsi="宋体" w:cs="宋体"/>
          <w:szCs w:val="21"/>
          <w:lang w:eastAsia="zh-CN"/>
        </w:rPr>
        <w:t>缴纳</w:t>
      </w:r>
      <w:r>
        <w:rPr>
          <w:rFonts w:hint="eastAsia" w:ascii="宋体" w:hAnsi="宋体" w:cs="宋体"/>
          <w:szCs w:val="21"/>
        </w:rPr>
        <w:t>履约保证金</w:t>
      </w:r>
      <w:r>
        <w:rPr>
          <w:rFonts w:hint="eastAsia" w:ascii="宋体" w:hAnsi="宋体" w:cs="宋体"/>
          <w:szCs w:val="21"/>
          <w:lang w:val="en-US" w:eastAsia="zh-CN"/>
        </w:rPr>
        <w:t>1000元（转账、保函等）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6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5、参加询价采购的供应商应仔细阅读理解采购单位的询价文件要求，对所投产品负责，一旦成为成交供应商必须无条件供货。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6、询价报价文件的组成及份数：（1）加盖公章的营业执照副本复印件；（2）询价采购报价单；（3）与询价有关的其他资料。</w:t>
      </w:r>
      <w:r>
        <w:rPr>
          <w:rFonts w:hint="eastAsia" w:ascii="宋体" w:hAnsi="宋体" w:cs="宋体"/>
          <w:szCs w:val="21"/>
        </w:rPr>
        <w:t>（一式三份）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7、询价报价文件的递交：询价报价文件采用普通信封进行密封，在密封袋上注明报价单位、所报项目名称，并于</w:t>
      </w:r>
      <w:r>
        <w:rPr>
          <w:rFonts w:hint="eastAsia" w:ascii="宋体" w:hAnsi="宋体"/>
          <w:u w:val="single"/>
          <w:lang w:eastAsia="zh-CN"/>
        </w:rPr>
        <w:t>202</w:t>
      </w:r>
      <w:r>
        <w:rPr>
          <w:rFonts w:hint="eastAsia" w:ascii="宋体" w:hAnsi="宋体"/>
          <w:u w:val="single"/>
          <w:lang w:val="en-US" w:eastAsia="zh-CN"/>
        </w:rPr>
        <w:t>4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>7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>22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  <w:lang w:val="en-US" w:eastAsia="zh-CN"/>
        </w:rPr>
        <w:t>9</w:t>
      </w:r>
      <w:r>
        <w:rPr>
          <w:rFonts w:hint="eastAsia" w:ascii="宋体" w:hAnsi="宋体"/>
        </w:rPr>
        <w:t>时</w:t>
      </w:r>
      <w:r>
        <w:rPr>
          <w:rFonts w:hint="eastAsia" w:ascii="宋体" w:hAnsi="宋体"/>
          <w:u w:val="single"/>
        </w:rPr>
        <w:t>00</w:t>
      </w:r>
      <w:r>
        <w:rPr>
          <w:rFonts w:hint="eastAsia" w:ascii="宋体" w:hAnsi="宋体"/>
        </w:rPr>
        <w:t>分前送达东台市兴华招标代理有限公司（东达翰林缘小区商铺12-104号）二楼开标室。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8、采购单位于</w:t>
      </w:r>
      <w:r>
        <w:rPr>
          <w:rFonts w:hint="eastAsia" w:ascii="宋体" w:hAnsi="宋体"/>
          <w:u w:val="single"/>
          <w:lang w:eastAsia="zh-CN"/>
        </w:rPr>
        <w:t>202</w:t>
      </w:r>
      <w:r>
        <w:rPr>
          <w:rFonts w:hint="eastAsia" w:ascii="宋体" w:hAnsi="宋体"/>
          <w:u w:val="single"/>
          <w:lang w:val="en-US" w:eastAsia="zh-CN"/>
        </w:rPr>
        <w:t>3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>7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>22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  <w:lang w:val="en-US" w:eastAsia="zh-CN"/>
        </w:rPr>
        <w:t>9</w:t>
      </w:r>
      <w:r>
        <w:rPr>
          <w:rFonts w:hint="eastAsia" w:ascii="宋体" w:hAnsi="宋体"/>
        </w:rPr>
        <w:t>时</w:t>
      </w:r>
      <w:r>
        <w:rPr>
          <w:rFonts w:hint="eastAsia" w:ascii="宋体" w:hAnsi="宋体"/>
          <w:u w:val="single"/>
        </w:rPr>
        <w:t>00</w:t>
      </w:r>
      <w:r>
        <w:rPr>
          <w:rFonts w:hint="eastAsia" w:ascii="宋体" w:hAnsi="宋体"/>
        </w:rPr>
        <w:t>分后开拆报价单，在有效报价的供应商中，按照符合采购需求、质量和服务相等且报价最低的原则确定成交供应商。如出现最低报价多家相同，由采购人现场召集最低相同报价单位随机抽取确定成交供应商。对报价计算错误的按财政部第87号令的原则进行修正，并将询价结果进行公示。</w:t>
      </w:r>
    </w:p>
    <w:p>
      <w:pPr>
        <w:spacing w:line="600" w:lineRule="exact"/>
        <w:ind w:left="420" w:leftChars="200" w:right="-105" w:rightChars="-5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9、成交供应商须在合同签订</w:t>
      </w:r>
      <w:r>
        <w:rPr>
          <w:rFonts w:hint="eastAsia" w:ascii="宋体" w:hAnsi="宋体"/>
          <w:color w:val="0000FF"/>
          <w:u w:val="single"/>
          <w:lang w:val="en-US" w:eastAsia="zh-CN"/>
        </w:rPr>
        <w:t>4</w:t>
      </w:r>
      <w:r>
        <w:rPr>
          <w:rFonts w:hint="eastAsia" w:ascii="宋体" w:hAnsi="宋体"/>
        </w:rPr>
        <w:t>日内，送达采购人指定地点。</w:t>
      </w:r>
    </w:p>
    <w:p>
      <w:pPr>
        <w:spacing w:line="600" w:lineRule="exact"/>
        <w:ind w:left="420" w:leftChars="200" w:right="-105" w:rightChars="-50" w:firstLine="0" w:firstLineChars="0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10、结算办法:</w:t>
      </w:r>
      <w:r>
        <w:rPr>
          <w:rFonts w:hint="eastAsia" w:ascii="宋体" w:hAnsi="宋体"/>
          <w:lang w:val="en-US" w:eastAsia="zh-CN"/>
        </w:rPr>
        <w:t>全部</w:t>
      </w:r>
      <w:r>
        <w:rPr>
          <w:rFonts w:hint="eastAsia" w:ascii="宋体" w:hAnsi="宋体"/>
        </w:rPr>
        <w:t>供货完毕经验收合格后付合同价的</w:t>
      </w:r>
      <w:r>
        <w:rPr>
          <w:rFonts w:hint="eastAsia" w:ascii="宋体" w:hAnsi="宋体"/>
          <w:color w:val="0000FF"/>
          <w:u w:val="single"/>
          <w:lang w:val="en-US" w:eastAsia="zh-CN"/>
        </w:rPr>
        <w:t>100</w:t>
      </w:r>
      <w:r>
        <w:rPr>
          <w:rFonts w:hint="eastAsia" w:ascii="宋体" w:hAnsi="宋体"/>
          <w:color w:val="0000FF"/>
          <w:u w:val="single"/>
        </w:rPr>
        <w:t>%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  <w:b/>
        </w:rPr>
        <w:t>履约保证金在供货完毕后无息返还。</w:t>
      </w:r>
    </w:p>
    <w:p>
      <w:pPr>
        <w:spacing w:line="600" w:lineRule="exact"/>
        <w:ind w:right="-105" w:rightChars="-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11、废标条款：（1）询价报价</w:t>
      </w:r>
      <w:r>
        <w:rPr>
          <w:rFonts w:hint="eastAsia" w:ascii="宋体" w:hAnsi="宋体"/>
          <w:bCs/>
        </w:rPr>
        <w:t>高于</w:t>
      </w:r>
      <w:r>
        <w:rPr>
          <w:rFonts w:hint="eastAsia" w:ascii="宋体" w:hAnsi="宋体"/>
        </w:rPr>
        <w:t>采购人</w:t>
      </w:r>
      <w:r>
        <w:rPr>
          <w:rFonts w:hint="eastAsia" w:ascii="宋体" w:hAnsi="宋体"/>
          <w:bCs/>
        </w:rPr>
        <w:t>预算价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b/>
          <w:color w:val="FF0000"/>
        </w:rPr>
        <w:t>（</w:t>
      </w:r>
      <w:r>
        <w:rPr>
          <w:rFonts w:hint="eastAsia" w:ascii="宋体" w:hAnsi="宋体"/>
          <w:b/>
          <w:bCs/>
          <w:color w:val="FF0000"/>
        </w:rPr>
        <w:t>预算价为</w:t>
      </w:r>
      <w:r>
        <w:rPr>
          <w:rFonts w:hint="eastAsia" w:ascii="宋体" w:hAnsi="宋体"/>
          <w:b/>
          <w:bCs/>
          <w:color w:val="FF0000"/>
          <w:u w:val="single"/>
          <w:lang w:val="en-US" w:eastAsia="zh-CN"/>
        </w:rPr>
        <w:t xml:space="preserve">  1  </w:t>
      </w:r>
      <w:r>
        <w:rPr>
          <w:rFonts w:hint="eastAsia" w:ascii="宋体" w:hAnsi="宋体"/>
          <w:b/>
          <w:bCs/>
          <w:color w:val="FF0000"/>
        </w:rPr>
        <w:t>万元</w:t>
      </w:r>
      <w:r>
        <w:rPr>
          <w:rFonts w:hint="eastAsia" w:ascii="宋体" w:hAnsi="宋体"/>
          <w:b/>
          <w:color w:val="FF0000"/>
        </w:rPr>
        <w:t>）</w:t>
      </w:r>
      <w:r>
        <w:rPr>
          <w:rFonts w:hint="eastAsia" w:ascii="宋体" w:hAnsi="宋体"/>
        </w:rPr>
        <w:t>；（2）询价报价文件内容不全的；（3）询价报价文件未按规定要求签署、盖章的；（4）询价报价单位递交两份或多份内容不同的询价报价文件，或在一份询价报价文件中报有两个或多个报价，且未声明哪一个有效的；（5）不符合法律、法规和询价采购文件中规定的其他实质性要求的。</w:t>
      </w:r>
    </w:p>
    <w:p>
      <w:pPr>
        <w:spacing w:line="600" w:lineRule="exact"/>
        <w:ind w:right="-105" w:rightChars="-50" w:firstLine="42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 xml:space="preserve">联系电话： </w:t>
      </w:r>
      <w:r>
        <w:rPr>
          <w:rFonts w:hint="eastAsia" w:ascii="宋体" w:hAnsi="宋体"/>
          <w:lang w:val="en-US" w:eastAsia="zh-CN"/>
        </w:rPr>
        <w:t>13851307272</w:t>
      </w:r>
      <w:r>
        <w:rPr>
          <w:rFonts w:hint="eastAsia" w:ascii="宋体" w:hAnsi="宋体"/>
        </w:rPr>
        <w:t xml:space="preserve">    联系人：</w:t>
      </w:r>
      <w:r>
        <w:rPr>
          <w:rFonts w:hint="eastAsia" w:ascii="宋体" w:hAnsi="宋体"/>
          <w:lang w:val="en-US" w:eastAsia="zh-CN"/>
        </w:rPr>
        <w:t>韩笑</w:t>
      </w:r>
    </w:p>
    <w:p>
      <w:pPr>
        <w:spacing w:line="600" w:lineRule="exact"/>
        <w:ind w:right="-105" w:rightChars="-50" w:firstLine="420" w:firstLineChars="200"/>
        <w:rPr>
          <w:rFonts w:hint="eastAsia" w:ascii="宋体" w:hAnsi="宋体"/>
        </w:rPr>
      </w:pPr>
    </w:p>
    <w:p>
      <w:pPr>
        <w:spacing w:line="600" w:lineRule="exact"/>
        <w:ind w:right="-105" w:rightChars="-50" w:firstLine="420" w:firstLineChars="20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</w:t>
      </w:r>
    </w:p>
    <w:p>
      <w:pPr>
        <w:spacing w:line="600" w:lineRule="exact"/>
        <w:ind w:right="-105" w:rightChars="-50" w:firstLine="420" w:firstLineChars="200"/>
        <w:jc w:val="center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 xml:space="preserve">                                      </w:t>
      </w:r>
      <w:r>
        <w:rPr>
          <w:rFonts w:hint="eastAsia" w:ascii="宋体" w:hAnsi="宋体"/>
        </w:rPr>
        <w:t xml:space="preserve">    采购单位：（盖章） </w:t>
      </w:r>
    </w:p>
    <w:p>
      <w:pPr>
        <w:widowControl/>
        <w:shd w:val="clear" w:color="auto" w:fill="FFFFFF"/>
        <w:spacing w:line="360" w:lineRule="auto"/>
        <w:ind w:firstLine="420"/>
        <w:jc w:val="center"/>
      </w:pPr>
      <w:r>
        <w:rPr>
          <w:rFonts w:hint="eastAsia" w:ascii="宋体" w:hAnsi="宋体"/>
        </w:rPr>
        <w:t xml:space="preserve">                                             </w:t>
      </w:r>
      <w:r>
        <w:rPr>
          <w:rFonts w:hint="eastAsia" w:ascii="宋体" w:hAnsi="宋体"/>
          <w:lang w:eastAsia="zh-CN"/>
        </w:rPr>
        <w:t>二〇二</w:t>
      </w:r>
      <w:r>
        <w:rPr>
          <w:rFonts w:hint="eastAsia" w:ascii="宋体" w:hAnsi="宋体"/>
          <w:lang w:val="en-US" w:eastAsia="zh-CN"/>
        </w:rPr>
        <w:t>四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七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十七</w:t>
      </w:r>
      <w:bookmarkStart w:id="0" w:name="_GoBack"/>
      <w:bookmarkEnd w:id="0"/>
      <w:r>
        <w:rPr>
          <w:rFonts w:hint="eastAsia" w:ascii="宋体" w:hAnsi="宋体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MTdhNDE0ZDUwYTJiMTI1NmM2MThlMThmNGRmNmQifQ=="/>
  </w:docVars>
  <w:rsids>
    <w:rsidRoot w:val="00690DB9"/>
    <w:rsid w:val="001C58EB"/>
    <w:rsid w:val="00205DF4"/>
    <w:rsid w:val="0022041E"/>
    <w:rsid w:val="00242136"/>
    <w:rsid w:val="002B73A1"/>
    <w:rsid w:val="003000F7"/>
    <w:rsid w:val="003E73A1"/>
    <w:rsid w:val="004D3935"/>
    <w:rsid w:val="004F4BF7"/>
    <w:rsid w:val="00516F0C"/>
    <w:rsid w:val="00690DB9"/>
    <w:rsid w:val="008263E6"/>
    <w:rsid w:val="00842879"/>
    <w:rsid w:val="008E0F72"/>
    <w:rsid w:val="00924B08"/>
    <w:rsid w:val="00985003"/>
    <w:rsid w:val="00A52955"/>
    <w:rsid w:val="00A66B53"/>
    <w:rsid w:val="00AC56CF"/>
    <w:rsid w:val="00AF224B"/>
    <w:rsid w:val="00BC1C8D"/>
    <w:rsid w:val="00BD7F3D"/>
    <w:rsid w:val="00BE0B86"/>
    <w:rsid w:val="00F2208F"/>
    <w:rsid w:val="00FA5687"/>
    <w:rsid w:val="00FD4A37"/>
    <w:rsid w:val="00FE7C68"/>
    <w:rsid w:val="00FF0190"/>
    <w:rsid w:val="00FF6373"/>
    <w:rsid w:val="16E038C9"/>
    <w:rsid w:val="1CE211F3"/>
    <w:rsid w:val="1D6B71B5"/>
    <w:rsid w:val="1E0C4C3F"/>
    <w:rsid w:val="1F3F789D"/>
    <w:rsid w:val="22292D91"/>
    <w:rsid w:val="2A8E5CCA"/>
    <w:rsid w:val="2BC4293A"/>
    <w:rsid w:val="2D2C36C3"/>
    <w:rsid w:val="40B95C1F"/>
    <w:rsid w:val="43207B1E"/>
    <w:rsid w:val="465026B2"/>
    <w:rsid w:val="55243733"/>
    <w:rsid w:val="55EF23DE"/>
    <w:rsid w:val="59733D76"/>
    <w:rsid w:val="5E091054"/>
    <w:rsid w:val="6022031E"/>
    <w:rsid w:val="63DE27AE"/>
    <w:rsid w:val="660A5ADC"/>
    <w:rsid w:val="6AE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2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link w:val="11"/>
    <w:unhideWhenUsed/>
    <w:qFormat/>
    <w:uiPriority w:val="99"/>
    <w:pPr>
      <w:ind w:firstLine="420" w:firstLineChars="100"/>
    </w:pPr>
  </w:style>
  <w:style w:type="character" w:customStyle="1" w:styleId="10">
    <w:name w:val="正文文本 字符"/>
    <w:basedOn w:val="9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文本首行缩进 字符"/>
    <w:basedOn w:val="10"/>
    <w:link w:val="7"/>
    <w:qFormat/>
    <w:uiPriority w:val="99"/>
    <w:rPr>
      <w:rFonts w:ascii="Calibri" w:hAnsi="Calibri" w:eastAsia="宋体" w:cs="Times New Roman"/>
    </w:rPr>
  </w:style>
  <w:style w:type="character" w:customStyle="1" w:styleId="12">
    <w:name w:val="标题 2 字符"/>
    <w:basedOn w:val="9"/>
    <w:link w:val="2"/>
    <w:qFormat/>
    <w:uiPriority w:val="0"/>
    <w:rPr>
      <w:rFonts w:ascii="Arial" w:hAnsi="Arial" w:eastAsia="宋体" w:cs="Times New Roman"/>
      <w:b/>
      <w:bCs/>
      <w:kern w:val="0"/>
      <w:szCs w:val="44"/>
    </w:r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1743</Words>
  <Characters>1865</Characters>
  <Lines>13</Lines>
  <Paragraphs>3</Paragraphs>
  <TotalTime>1</TotalTime>
  <ScaleCrop>false</ScaleCrop>
  <LinksUpToDate>false</LinksUpToDate>
  <CharactersWithSpaces>2011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2023-10-26T07:09:00Z</dcterms:created>
  <dc:creator>李 姗</dc:creator>
  <cp:lastModifiedBy>兴华</cp:lastModifiedBy>
  <cp:lastPrinted>2024-05-23T08:35:00Z</cp:lastPrinted>
  <dcterms:modified xsi:type="dcterms:W3CDTF">2024-07-17T01:17:03Z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957283DAEE6A4388BFC7B1B048A0CBF8_13</vt:lpwstr>
  </property>
</Properties>
</file>